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20</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lang w:eastAsia="zh-CN"/>
        </w:rPr>
        <w:t>开封市</w:t>
      </w:r>
      <w:r>
        <w:rPr>
          <w:rFonts w:hint="eastAsia" w:ascii="黑体" w:hAnsi="黑体" w:eastAsia="黑体" w:cs="黑体"/>
          <w:sz w:val="52"/>
          <w:szCs w:val="52"/>
          <w:lang w:val="en-US" w:eastAsia="zh-CN"/>
        </w:rPr>
        <w:t>人民医院</w:t>
      </w:r>
      <w:r>
        <w:rPr>
          <w:rFonts w:hint="eastAsia" w:ascii="黑体" w:hAnsi="黑体" w:eastAsia="黑体" w:cs="黑体"/>
          <w:sz w:val="52"/>
          <w:szCs w:val="52"/>
          <w:lang w:eastAsia="zh-CN"/>
        </w:rPr>
        <w:t>（本级）</w:t>
      </w:r>
      <w:r>
        <w:rPr>
          <w:rFonts w:hint="eastAsia" w:ascii="黑体" w:hAnsi="黑体" w:eastAsia="黑体" w:cs="黑体"/>
          <w:sz w:val="52"/>
          <w:szCs w:val="52"/>
        </w:rPr>
        <w:t>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二〇二一年八月</w:t>
      </w:r>
    </w:p>
    <w:p>
      <w:pPr>
        <w:jc w:val="center"/>
        <w:rPr>
          <w:rFonts w:ascii="黑体" w:hAnsi="黑体" w:eastAsia="黑体" w:cs="黑体"/>
          <w:sz w:val="36"/>
          <w:szCs w:val="36"/>
        </w:rPr>
      </w:pPr>
      <w:r>
        <w:rPr>
          <w:rFonts w:hint="eastAsia" w:ascii="黑体" w:hAnsi="黑体" w:eastAsia="黑体" w:cs="黑体"/>
          <w:sz w:val="36"/>
          <w:szCs w:val="36"/>
        </w:rPr>
        <w:t>目　　录</w:t>
      </w:r>
    </w:p>
    <w:p>
      <w:pPr>
        <w:keepNext w:val="0"/>
        <w:keepLines w:val="0"/>
        <w:widowControl/>
        <w:suppressLineNumbers w:val="0"/>
        <w:jc w:val="left"/>
        <w:rPr>
          <w:sz w:val="32"/>
          <w:szCs w:val="32"/>
        </w:rPr>
      </w:pPr>
      <w:r>
        <w:rPr>
          <w:rFonts w:ascii="黑体" w:hAnsi="宋体" w:eastAsia="黑体" w:cs="黑体"/>
          <w:color w:val="000000"/>
          <w:kern w:val="0"/>
          <w:sz w:val="32"/>
          <w:szCs w:val="32"/>
          <w:lang w:val="en-US" w:eastAsia="zh-CN" w:bidi="ar"/>
        </w:rPr>
        <w:t xml:space="preserve">第一部分 </w:t>
      </w:r>
      <w:r>
        <w:rPr>
          <w:rFonts w:hint="eastAsia" w:ascii="黑体" w:hAnsi="宋体" w:eastAsia="黑体" w:cs="黑体"/>
          <w:color w:val="000000"/>
          <w:kern w:val="0"/>
          <w:sz w:val="32"/>
          <w:szCs w:val="32"/>
          <w:lang w:val="en-US" w:eastAsia="zh-CN" w:bidi="ar"/>
        </w:rPr>
        <w:t xml:space="preserve">开封市人民医院概况 </w:t>
      </w:r>
    </w:p>
    <w:p>
      <w:pPr>
        <w:keepNext w:val="0"/>
        <w:keepLines w:val="0"/>
        <w:widowControl/>
        <w:suppressLineNumbers w:val="0"/>
        <w:ind w:firstLine="640" w:firstLineChars="200"/>
        <w:jc w:val="left"/>
        <w:rPr>
          <w:sz w:val="32"/>
          <w:szCs w:val="32"/>
        </w:rPr>
      </w:pPr>
      <w:r>
        <w:rPr>
          <w:rFonts w:hint="eastAsia" w:ascii="宋体" w:hAnsi="宋体" w:eastAsia="宋体" w:cs="宋体"/>
          <w:color w:val="000000"/>
          <w:kern w:val="0"/>
          <w:sz w:val="32"/>
          <w:szCs w:val="32"/>
          <w:lang w:val="en-US" w:eastAsia="zh-CN" w:bidi="ar"/>
        </w:rPr>
        <w:t xml:space="preserve">一、部门职责 </w:t>
      </w:r>
    </w:p>
    <w:p>
      <w:pPr>
        <w:keepNext w:val="0"/>
        <w:keepLines w:val="0"/>
        <w:widowControl/>
        <w:suppressLineNumbers w:val="0"/>
        <w:ind w:firstLine="640" w:firstLineChars="200"/>
        <w:jc w:val="left"/>
        <w:rPr>
          <w:sz w:val="32"/>
          <w:szCs w:val="32"/>
        </w:rPr>
      </w:pPr>
      <w:r>
        <w:rPr>
          <w:rFonts w:hint="eastAsia" w:ascii="宋体" w:hAnsi="宋体" w:eastAsia="宋体" w:cs="宋体"/>
          <w:color w:val="000000"/>
          <w:kern w:val="0"/>
          <w:sz w:val="32"/>
          <w:szCs w:val="32"/>
          <w:lang w:val="en-US" w:eastAsia="zh-CN" w:bidi="ar"/>
        </w:rPr>
        <w:t xml:space="preserve">二、机构设置 </w:t>
      </w:r>
    </w:p>
    <w:p>
      <w:pPr>
        <w:jc w:val="left"/>
        <w:rPr>
          <w:rFonts w:ascii="黑体" w:hAnsi="黑体" w:eastAsia="黑体" w:cs="黑体"/>
          <w:sz w:val="32"/>
          <w:szCs w:val="32"/>
        </w:rPr>
      </w:pPr>
      <w:r>
        <w:rPr>
          <w:rFonts w:hint="eastAsia" w:ascii="黑体" w:hAnsi="黑体" w:eastAsia="黑体" w:cs="黑体"/>
          <w:sz w:val="32"/>
          <w:szCs w:val="32"/>
        </w:rPr>
        <w:t>第二部分  20</w:t>
      </w:r>
      <w:r>
        <w:rPr>
          <w:rFonts w:ascii="黑体" w:hAnsi="黑体" w:eastAsia="黑体" w:cs="黑体"/>
          <w:sz w:val="32"/>
          <w:szCs w:val="32"/>
        </w:rPr>
        <w:t>20</w:t>
      </w:r>
      <w:r>
        <w:rPr>
          <w:rFonts w:hint="eastAsia" w:ascii="黑体" w:hAnsi="黑体" w:eastAsia="黑体" w:cs="黑体"/>
          <w:sz w:val="32"/>
          <w:szCs w:val="32"/>
        </w:rPr>
        <w:t>年度部门决算表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2020</w:t>
      </w:r>
      <w:r>
        <w:rPr>
          <w:rFonts w:hint="eastAsia" w:ascii="黑体" w:hAnsi="黑体" w:eastAsia="黑体" w:cs="黑体"/>
          <w:sz w:val="32"/>
          <w:szCs w:val="32"/>
        </w:rPr>
        <w:t>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 xml:space="preserve">第一部分  </w:t>
      </w:r>
      <w:r>
        <w:rPr>
          <w:rFonts w:hint="eastAsia" w:ascii="黑体" w:hAnsi="黑体" w:eastAsia="黑体" w:cs="黑体"/>
          <w:sz w:val="48"/>
          <w:szCs w:val="48"/>
          <w:lang w:eastAsia="zh-CN"/>
        </w:rPr>
        <w:t>开封市</w:t>
      </w:r>
      <w:r>
        <w:rPr>
          <w:rFonts w:hint="eastAsia" w:ascii="黑体" w:hAnsi="黑体" w:eastAsia="黑体" w:cs="黑体"/>
          <w:sz w:val="48"/>
          <w:szCs w:val="48"/>
          <w:lang w:val="en-US" w:eastAsia="zh-CN"/>
        </w:rPr>
        <w:t>人民医院</w:t>
      </w:r>
      <w:r>
        <w:rPr>
          <w:rFonts w:hint="eastAsia" w:ascii="黑体" w:hAnsi="黑体" w:eastAsia="黑体" w:cs="黑体"/>
          <w:sz w:val="48"/>
          <w:szCs w:val="48"/>
        </w:rPr>
        <w:t>概况</w:t>
      </w:r>
    </w:p>
    <w:p>
      <w:pPr>
        <w:widowControl/>
        <w:ind w:firstLine="640" w:firstLineChars="200"/>
        <w:jc w:val="left"/>
        <w:outlineLvl w:val="1"/>
        <w:rPr>
          <w:rFonts w:ascii="黑体" w:hAnsi="黑体" w:eastAsia="黑体" w:cs="黑体"/>
          <w:kern w:val="0"/>
          <w:sz w:val="32"/>
          <w:szCs w:val="32"/>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Times New Roman" w:eastAsia="黑体" w:cs="黑体"/>
          <w:sz w:val="32"/>
          <w:szCs w:val="32"/>
          <w:lang w:val="en-US" w:eastAsia="zh-CN"/>
        </w:rPr>
        <w:t>开封市人民医院</w:t>
      </w:r>
      <w:r>
        <w:rPr>
          <w:rFonts w:hint="eastAsia" w:ascii="黑体" w:hAnsi="黑体" w:eastAsia="黑体"/>
          <w:sz w:val="32"/>
          <w:szCs w:val="32"/>
        </w:rPr>
        <w:t>主要职责</w:t>
      </w:r>
    </w:p>
    <w:p>
      <w:pPr>
        <w:pageBreakBefore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封市人民医院是开封市人民政府举办的大型公立三级综合性医院，承担着全市人民的医疗、预防、康复、保健任务。医院建设有门类齐全的专业体系，皮肤科、骨科是河南省医学重点培育专科，急诊医学科、重症医学科、心血管内科、神经内科和肾病风湿科是开封市医学重点专科，中医科是河南省中医重点专科。</w:t>
      </w:r>
      <w:r>
        <w:rPr>
          <w:rFonts w:hint="eastAsia" w:ascii="仿宋_GB2312" w:hAnsi="仿宋_GB2312" w:eastAsia="仿宋_GB2312" w:cs="仿宋_GB2312"/>
          <w:sz w:val="32"/>
          <w:szCs w:val="32"/>
          <w:lang w:val="en-US" w:eastAsia="zh-CN"/>
        </w:rPr>
        <w:t>开封市人民医院开设两个院区，总占地面积80亩，</w:t>
      </w:r>
      <w:r>
        <w:rPr>
          <w:rFonts w:hint="eastAsia" w:ascii="仿宋_GB2312" w:hAnsi="仿宋_GB2312" w:eastAsia="仿宋_GB2312" w:cs="仿宋_GB2312"/>
          <w:sz w:val="32"/>
          <w:szCs w:val="32"/>
        </w:rPr>
        <w:t>其中东部院区位于顺河回族区汴京大道东段，建筑面积约5万平方米，开放床位1000张</w:t>
      </w:r>
      <w:r>
        <w:rPr>
          <w:rFonts w:hint="eastAsia" w:ascii="仿宋_GB2312" w:hAnsi="仿宋_GB2312" w:eastAsia="仿宋_GB2312" w:cs="仿宋_GB2312"/>
          <w:sz w:val="32"/>
          <w:szCs w:val="32"/>
          <w:lang w:eastAsia="zh-CN"/>
        </w:rPr>
        <w:t>。西部院区位于</w:t>
      </w:r>
      <w:r>
        <w:rPr>
          <w:rFonts w:hint="eastAsia" w:ascii="仿宋_GB2312" w:hAnsi="仿宋_GB2312" w:eastAsia="仿宋_GB2312" w:cs="仿宋_GB2312"/>
          <w:sz w:val="32"/>
          <w:szCs w:val="32"/>
        </w:rPr>
        <w:t>城乡一体化示范区西环路中段，建筑面积约5000平方米，</w:t>
      </w:r>
      <w:r>
        <w:rPr>
          <w:rFonts w:hint="eastAsia" w:ascii="仿宋_GB2312" w:hAnsi="仿宋_GB2312" w:eastAsia="仿宋_GB2312" w:cs="仿宋_GB2312"/>
          <w:sz w:val="32"/>
          <w:szCs w:val="32"/>
          <w:lang w:eastAsia="zh-CN"/>
        </w:rPr>
        <w:t>开放床位</w:t>
      </w:r>
      <w:r>
        <w:rPr>
          <w:rFonts w:hint="eastAsia" w:ascii="仿宋_GB2312" w:hAnsi="仿宋_GB2312" w:eastAsia="仿宋_GB2312" w:cs="仿宋_GB2312"/>
          <w:sz w:val="32"/>
          <w:szCs w:val="32"/>
          <w:lang w:val="en-US" w:eastAsia="zh-CN"/>
        </w:rPr>
        <w:t>130张。东部院区</w:t>
      </w:r>
      <w:r>
        <w:rPr>
          <w:rFonts w:hint="eastAsia" w:ascii="仿宋_GB2312" w:hAnsi="仿宋_GB2312" w:eastAsia="仿宋_GB2312" w:cs="仿宋_GB2312"/>
          <w:sz w:val="32"/>
          <w:szCs w:val="32"/>
        </w:rPr>
        <w:t>设置有40个门诊科室、</w:t>
      </w:r>
      <w:r>
        <w:rPr>
          <w:rFonts w:hint="eastAsia" w:ascii="仿宋_GB2312" w:hAnsi="仿宋_GB2312" w:eastAsia="仿宋_GB2312" w:cs="仿宋_GB2312"/>
          <w:color w:val="auto"/>
          <w:sz w:val="32"/>
          <w:szCs w:val="32"/>
        </w:rPr>
        <w:t>35</w:t>
      </w:r>
      <w:r>
        <w:rPr>
          <w:rFonts w:hint="eastAsia" w:ascii="仿宋_GB2312" w:hAnsi="仿宋_GB2312" w:eastAsia="仿宋_GB2312" w:cs="仿宋_GB2312"/>
          <w:sz w:val="32"/>
          <w:szCs w:val="32"/>
        </w:rPr>
        <w:t>个临床科室、12个医技科室和1个A级急救站。西部院区设置有12个门诊科室、8个病区和1个B级急救站。</w:t>
      </w:r>
    </w:p>
    <w:p>
      <w:pPr>
        <w:adjustRightInd w:val="0"/>
        <w:snapToGrid w:val="0"/>
        <w:spacing w:line="360" w:lineRule="auto"/>
        <w:ind w:firstLine="640" w:firstLineChars="200"/>
        <w:rPr>
          <w:rFonts w:hint="eastAsia" w:ascii="黑体" w:hAnsi="黑体" w:eastAsia="黑体"/>
          <w:sz w:val="32"/>
          <w:szCs w:val="32"/>
        </w:rPr>
      </w:pPr>
      <w:r>
        <w:rPr>
          <w:rFonts w:hint="eastAsia" w:ascii="黑体" w:hAnsi="黑体" w:eastAsia="黑体"/>
          <w:sz w:val="32"/>
          <w:szCs w:val="32"/>
        </w:rPr>
        <w:t>二、</w:t>
      </w:r>
      <w:r>
        <w:rPr>
          <w:rFonts w:hint="eastAsia" w:ascii="黑体" w:hAnsi="Times New Roman" w:eastAsia="黑体" w:cs="黑体"/>
          <w:sz w:val="32"/>
          <w:szCs w:val="32"/>
          <w:lang w:val="en-US" w:eastAsia="zh-CN"/>
        </w:rPr>
        <w:t>开封市人民医院</w:t>
      </w:r>
      <w:r>
        <w:rPr>
          <w:rFonts w:hint="eastAsia" w:ascii="黑体" w:hAnsi="黑体" w:eastAsia="黑体"/>
          <w:sz w:val="32"/>
          <w:szCs w:val="32"/>
        </w:rPr>
        <w:t>预算算单位构成情况</w:t>
      </w:r>
    </w:p>
    <w:p>
      <w:pPr>
        <w:kinsoku w:val="0"/>
        <w:overflowPunct w:val="0"/>
        <w:autoSpaceDE w:val="0"/>
        <w:autoSpaceDN w:val="0"/>
        <w:adjustRightInd w:val="0"/>
        <w:snapToGrid w:val="0"/>
        <w:spacing w:line="360" w:lineRule="auto"/>
        <w:ind w:left="121" w:right="118" w:firstLine="360"/>
        <w:jc w:val="left"/>
        <w:rPr>
          <w:rFonts w:ascii="仿宋_GB2312" w:hAnsi="Times New Roman" w:eastAsia="仿宋_GB2312" w:cs="仿宋_GB2312"/>
          <w:spacing w:val="-1"/>
          <w:kern w:val="0"/>
          <w:sz w:val="32"/>
          <w:szCs w:val="32"/>
        </w:rPr>
      </w:pPr>
      <w:r>
        <w:rPr>
          <w:rFonts w:hint="eastAsia" w:ascii="仿宋_GB2312" w:hAnsi="Times New Roman" w:eastAsia="仿宋_GB2312" w:cs="仿宋_GB2312"/>
          <w:spacing w:val="2"/>
          <w:kern w:val="0"/>
          <w:sz w:val="32"/>
          <w:szCs w:val="32"/>
          <w:lang w:val="en-US" w:eastAsia="zh-CN"/>
        </w:rPr>
        <w:t>开封市人民医院预算等级为地（市）级一家</w:t>
      </w:r>
      <w:r>
        <w:rPr>
          <w:rFonts w:hint="eastAsia" w:ascii="仿宋_GB2312" w:hAnsi="Times New Roman" w:eastAsia="仿宋_GB2312" w:cs="仿宋_GB2312"/>
          <w:spacing w:val="-1"/>
          <w:kern w:val="0"/>
          <w:sz w:val="32"/>
          <w:szCs w:val="32"/>
        </w:rPr>
        <w:t>。</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p>
    <w:p>
      <w:pPr>
        <w:jc w:val="both"/>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w:t>
      </w:r>
      <w:r>
        <w:rPr>
          <w:rFonts w:ascii="黑体" w:hAnsi="黑体" w:eastAsia="黑体" w:cs="黑体"/>
          <w:sz w:val="48"/>
          <w:szCs w:val="48"/>
        </w:rPr>
        <w:t>20</w:t>
      </w:r>
      <w:r>
        <w:rPr>
          <w:rFonts w:hint="eastAsia" w:ascii="黑体" w:hAnsi="黑体" w:eastAsia="黑体" w:cs="黑体"/>
          <w:sz w:val="48"/>
          <w:szCs w:val="48"/>
        </w:rPr>
        <w:t>年度部门决算表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4"/>
        <w:tblW w:w="144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35"/>
        <w:gridCol w:w="656"/>
        <w:gridCol w:w="2314"/>
        <w:gridCol w:w="4335"/>
        <w:gridCol w:w="656"/>
        <w:gridCol w:w="2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4335"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58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14"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c>
          <w:tcPr>
            <w:tcW w:w="433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8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1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部门：开封市人民医院</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3,349.94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48,776.41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31,467.52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79,664.31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83,993.87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80,065.13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84,021.49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84,021.49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11"/>
        <w:gridCol w:w="222"/>
        <w:gridCol w:w="240"/>
        <w:gridCol w:w="3062"/>
        <w:gridCol w:w="1667"/>
        <w:gridCol w:w="1242"/>
        <w:gridCol w:w="1371"/>
        <w:gridCol w:w="1320"/>
        <w:gridCol w:w="748"/>
        <w:gridCol w:w="638"/>
        <w:gridCol w:w="15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4" w:hRule="atLeast"/>
        </w:trPr>
        <w:tc>
          <w:tcPr>
            <w:tcW w:w="744"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8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8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83"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c>
          <w:tcPr>
            <w:tcW w:w="4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74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8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8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22"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部门：开封市人民医院</w:t>
            </w:r>
          </w:p>
        </w:tc>
        <w:tc>
          <w:tcPr>
            <w:tcW w:w="8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8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8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8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87"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43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48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46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26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22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54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080"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8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8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8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8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8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8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87"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8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3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8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6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6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4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87"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83,993.87</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3,749.94</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48,776.41</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31,467.52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应用研究</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2060302</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社会公益研究</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155.00</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155.00</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155.00</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83,431.87</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3,187.94</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48,776.41</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31,467.52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81,919.61</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1,675.68</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48,776.41</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31,467.52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2100201</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综合医院</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81,593.61</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1,349.68</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48,776.41</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31,467.52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2100299</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其他公立医院支出</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326.00</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298.70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298.70</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298.70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298.70</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0.56</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1,212.00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1,212.00</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2109901</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1,212.00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1,212.00</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抗疫特别国债安排的支出</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2340199</w:t>
            </w:r>
          </w:p>
        </w:tc>
        <w:tc>
          <w:tcPr>
            <w:tcW w:w="10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其他基础设施建设</w:t>
            </w:r>
          </w:p>
        </w:tc>
        <w:tc>
          <w:tcPr>
            <w:tcW w:w="58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4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16"/>
        <w:gridCol w:w="222"/>
        <w:gridCol w:w="222"/>
        <w:gridCol w:w="3076"/>
        <w:gridCol w:w="1428"/>
        <w:gridCol w:w="1716"/>
        <w:gridCol w:w="1103"/>
        <w:gridCol w:w="1241"/>
        <w:gridCol w:w="949"/>
        <w:gridCol w:w="2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部门：开封市人民医院</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80,065.13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78,255.89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1,809.24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79,664.31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78,255.89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1,408.42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78,254.29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78,254.29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综合医院</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78,177.29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78,177.29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处理医疗欠费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其他公立医院支出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中医（民族医）药专项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1,210.95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1,210.95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1,210.95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1,210.95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4"/>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
        <w:gridCol w:w="2342"/>
        <w:gridCol w:w="606"/>
        <w:gridCol w:w="354"/>
        <w:gridCol w:w="222"/>
        <w:gridCol w:w="578"/>
        <w:gridCol w:w="494"/>
        <w:gridCol w:w="624"/>
        <w:gridCol w:w="965"/>
        <w:gridCol w:w="1291"/>
        <w:gridCol w:w="607"/>
        <w:gridCol w:w="358"/>
        <w:gridCol w:w="218"/>
        <w:gridCol w:w="1072"/>
        <w:gridCol w:w="64"/>
        <w:gridCol w:w="23"/>
        <w:gridCol w:w="1444"/>
        <w:gridCol w:w="1331"/>
        <w:gridCol w:w="1309"/>
        <w:gridCol w:w="23"/>
        <w:gridCol w:w="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trPr>
        <w:tc>
          <w:tcPr>
            <w:tcW w:w="3040" w:type="dxa"/>
            <w:gridSpan w:val="3"/>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57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72"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87" w:type="dxa"/>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c>
          <w:tcPr>
            <w:tcW w:w="57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1"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3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89"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3040"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72"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87"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1"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3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89"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3040" w:type="dxa"/>
            <w:gridSpan w:val="3"/>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部门：开封市人民医院</w:t>
            </w:r>
          </w:p>
        </w:tc>
        <w:tc>
          <w:tcPr>
            <w:tcW w:w="57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72"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87"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1"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3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89"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88" w:type="dxa"/>
            <w:gridSpan w:val="7"/>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486" w:type="dxa"/>
            <w:gridSpan w:val="14"/>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04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6"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72"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487"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6"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07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31"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33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489"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04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6"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2"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87" w:type="dxa"/>
            <w:gridSpan w:val="4"/>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6"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31" w:type="dxa"/>
            <w:gridSpan w:val="3"/>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3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9" w:type="dxa"/>
            <w:gridSpan w:val="3"/>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6" w:type="dxa"/>
            <w:gridSpan w:val="2"/>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72"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6" w:type="dxa"/>
            <w:gridSpan w:val="2"/>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31"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8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3,349.94</w:t>
            </w: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2,841.70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2,841.70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072"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0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3,749.94</w:t>
            </w: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3,242.52</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2,842.52</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27.61</w:t>
            </w: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535.04</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535.04</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0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27.61</w:t>
            </w:r>
          </w:p>
        </w:tc>
        <w:tc>
          <w:tcPr>
            <w:tcW w:w="3487" w:type="dxa"/>
            <w:gridSpan w:val="4"/>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0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1"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9"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87" w:type="dxa"/>
            <w:gridSpan w:val="4"/>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0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1"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9"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0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487" w:type="dxa"/>
            <w:gridSpan w:val="4"/>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0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1"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9" w:type="dxa"/>
            <w:gridSpan w:val="3"/>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6" w:type="dxa"/>
            <w:gridSpan w:val="2"/>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7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3,777.56</w:t>
            </w:r>
          </w:p>
        </w:tc>
        <w:tc>
          <w:tcPr>
            <w:tcW w:w="348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7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3,777.56</w:t>
            </w:r>
          </w:p>
        </w:tc>
        <w:tc>
          <w:tcPr>
            <w:tcW w:w="15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3,377.56</w:t>
            </w:r>
          </w:p>
        </w:tc>
        <w:tc>
          <w:tcPr>
            <w:tcW w:w="13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1489"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685" w:type="dxa"/>
            <w:gridSpan w:val="1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1489" w:type="dxa"/>
            <w:gridSpan w:val="3"/>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92" w:type="dxa"/>
          <w:wAfter w:w="157" w:type="dxa"/>
          <w:trHeight w:val="384" w:hRule="atLeast"/>
        </w:trPr>
        <w:tc>
          <w:tcPr>
            <w:tcW w:w="2342"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96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16" w:type="dxa"/>
            <w:gridSpan w:val="10"/>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c>
          <w:tcPr>
            <w:tcW w:w="4107"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2" w:type="dxa"/>
          <w:wAfter w:w="157" w:type="dxa"/>
          <w:trHeight w:val="264" w:hRule="atLeast"/>
        </w:trPr>
        <w:tc>
          <w:tcPr>
            <w:tcW w:w="234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83"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56"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77"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07" w:type="dxa"/>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2" w:type="dxa"/>
          <w:wAfter w:w="157" w:type="dxa"/>
          <w:trHeight w:val="264" w:hRule="atLeast"/>
        </w:trPr>
        <w:tc>
          <w:tcPr>
            <w:tcW w:w="234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部门：开封市人民医院</w:t>
            </w:r>
          </w:p>
        </w:tc>
        <w:tc>
          <w:tcPr>
            <w:tcW w:w="96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83"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56"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77"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07" w:type="dxa"/>
            <w:gridSpan w:val="4"/>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5220" w:type="dxa"/>
            <w:gridSpan w:val="7"/>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682" w:type="dxa"/>
            <w:gridSpan w:val="11"/>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2"/>
          <w:wBefore w:w="92" w:type="dxa"/>
          <w:wAfter w:w="180" w:type="dxa"/>
          <w:trHeight w:val="308" w:hRule="atLeast"/>
        </w:trPr>
        <w:tc>
          <w:tcPr>
            <w:tcW w:w="2342"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878" w:type="dxa"/>
            <w:gridSpan w:val="6"/>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6"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319" w:type="dxa"/>
            <w:gridSpan w:val="5"/>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4107" w:type="dxa"/>
            <w:gridSpan w:val="4"/>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277" w:hRule="atLeast"/>
        </w:trPr>
        <w:tc>
          <w:tcPr>
            <w:tcW w:w="2342"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78" w:type="dxa"/>
            <w:gridSpan w:val="6"/>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6"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19" w:type="dxa"/>
            <w:gridSpan w:val="5"/>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07" w:type="dxa"/>
            <w:gridSpan w:val="4"/>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2342"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78" w:type="dxa"/>
            <w:gridSpan w:val="6"/>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6"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19" w:type="dxa"/>
            <w:gridSpan w:val="5"/>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07" w:type="dxa"/>
            <w:gridSpan w:val="4"/>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5220" w:type="dxa"/>
            <w:gridSpan w:val="7"/>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2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19"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107"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5220" w:type="dxa"/>
            <w:gridSpan w:val="7"/>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2,842.52</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1,433.28</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1,409.24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23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287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23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w:t>
            </w:r>
          </w:p>
        </w:tc>
        <w:tc>
          <w:tcPr>
            <w:tcW w:w="287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技术研究与开发</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23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2060499</w:t>
            </w:r>
          </w:p>
        </w:tc>
        <w:tc>
          <w:tcPr>
            <w:tcW w:w="287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其他技术研究与开发支出</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23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87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2,841.70</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1,433.28</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23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287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1,431.68</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1,431.68</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23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2100201</w:t>
            </w:r>
          </w:p>
        </w:tc>
        <w:tc>
          <w:tcPr>
            <w:tcW w:w="287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综合医院</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1,354.68</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1,354.68</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23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2100211</w:t>
            </w:r>
          </w:p>
        </w:tc>
        <w:tc>
          <w:tcPr>
            <w:tcW w:w="287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处理医疗欠费</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23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2100299</w:t>
            </w:r>
          </w:p>
        </w:tc>
        <w:tc>
          <w:tcPr>
            <w:tcW w:w="287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其他公立医院支出</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76.00</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76.00</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23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287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188.07</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23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287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188.07</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23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287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23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287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23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w:t>
            </w:r>
          </w:p>
        </w:tc>
        <w:tc>
          <w:tcPr>
            <w:tcW w:w="287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23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2100601</w:t>
            </w:r>
          </w:p>
        </w:tc>
        <w:tc>
          <w:tcPr>
            <w:tcW w:w="287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中医（民族医）药专项</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23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287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1,210.95</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23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2109901</w:t>
            </w:r>
          </w:p>
        </w:tc>
        <w:tc>
          <w:tcPr>
            <w:tcW w:w="287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1,210.95</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23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287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23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287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0.39</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92" w:type="dxa"/>
          <w:wAfter w:w="180" w:type="dxa"/>
          <w:trHeight w:val="308" w:hRule="atLeast"/>
        </w:trPr>
        <w:tc>
          <w:tcPr>
            <w:tcW w:w="23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287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0.39</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92" w:type="dxa"/>
          <w:wAfter w:w="180" w:type="dxa"/>
          <w:trHeight w:val="308" w:hRule="atLeast"/>
        </w:trPr>
        <w:tc>
          <w:tcPr>
            <w:tcW w:w="23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287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2" w:type="dxa"/>
          <w:wAfter w:w="180" w:type="dxa"/>
          <w:trHeight w:val="308" w:hRule="atLeast"/>
        </w:trPr>
        <w:tc>
          <w:tcPr>
            <w:tcW w:w="23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2130502</w:t>
            </w:r>
          </w:p>
        </w:tc>
        <w:tc>
          <w:tcPr>
            <w:tcW w:w="2878" w:type="dxa"/>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25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c>
          <w:tcPr>
            <w:tcW w:w="2319"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07"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4"/>
        <w:tblW w:w="147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07"/>
        <w:gridCol w:w="960"/>
        <w:gridCol w:w="1747"/>
        <w:gridCol w:w="920"/>
        <w:gridCol w:w="204"/>
        <w:gridCol w:w="666"/>
        <w:gridCol w:w="330"/>
        <w:gridCol w:w="295"/>
        <w:gridCol w:w="2705"/>
        <w:gridCol w:w="947"/>
        <w:gridCol w:w="352"/>
        <w:gridCol w:w="502"/>
        <w:gridCol w:w="41"/>
        <w:gridCol w:w="625"/>
        <w:gridCol w:w="1173"/>
        <w:gridCol w:w="1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407"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707"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4"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9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00"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c>
          <w:tcPr>
            <w:tcW w:w="94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54"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39"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1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140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07"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4"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9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0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54"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39"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1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2367" w:type="dxa"/>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部门：开封市人民医院</w:t>
            </w:r>
          </w:p>
        </w:tc>
        <w:tc>
          <w:tcPr>
            <w:tcW w:w="2667"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7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5"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4"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3"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7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1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38"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553" w:type="dxa"/>
            <w:gridSpan w:val="11"/>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07"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24"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96"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000"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4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54" w:type="dxa"/>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839" w:type="dxa"/>
            <w:gridSpan w:val="3"/>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1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07"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4"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96"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00"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4" w:type="dxa"/>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39" w:type="dxa"/>
            <w:gridSpan w:val="3"/>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1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1,349.68</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1,347.64</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1839"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39" w:type="dxa"/>
            <w:gridSpan w:val="3"/>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707"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39" w:type="dxa"/>
            <w:gridSpan w:val="3"/>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07" w:type="dxa"/>
            <w:gridSpan w:val="2"/>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24"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9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300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39" w:type="dxa"/>
            <w:gridSpan w:val="3"/>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91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14"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12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1,349.68</w:t>
            </w:r>
          </w:p>
        </w:tc>
        <w:tc>
          <w:tcPr>
            <w:tcW w:w="7636" w:type="dxa"/>
            <w:gridSpan w:val="10"/>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91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791" w:type="dxa"/>
            <w:gridSpan w:val="1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rPr>
          <w:rFonts w:hint="eastAsia" w:ascii="仿宋_GB2312" w:hAnsi="仿宋_GB2312" w:eastAsia="仿宋_GB2312" w:cs="仿宋_GB2312"/>
          <w:sz w:val="32"/>
          <w:szCs w:val="32"/>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8"/>
        <w:gridCol w:w="1369"/>
        <w:gridCol w:w="240"/>
        <w:gridCol w:w="380"/>
        <w:gridCol w:w="380"/>
        <w:gridCol w:w="578"/>
        <w:gridCol w:w="1107"/>
        <w:gridCol w:w="1717"/>
        <w:gridCol w:w="1136"/>
        <w:gridCol w:w="2013"/>
        <w:gridCol w:w="1000"/>
        <w:gridCol w:w="947"/>
        <w:gridCol w:w="920"/>
        <w:gridCol w:w="1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4" w:hRule="atLeast"/>
        </w:trPr>
        <w:tc>
          <w:tcPr>
            <w:tcW w:w="5000" w:type="pct"/>
            <w:gridSpan w:val="14"/>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767"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4"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0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767" w:type="pct"/>
            <w:gridSpan w:val="2"/>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部门：开封市人民医院</w:t>
            </w:r>
          </w:p>
        </w:tc>
        <w:tc>
          <w:tcPr>
            <w:tcW w:w="8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94"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0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20" w:type="pct"/>
            <w:gridSpan w:val="8"/>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2679" w:type="pct"/>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5"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67" w:type="pct"/>
            <w:gridSpan w:val="2"/>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862" w:type="pct"/>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60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40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1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011"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55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285"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7" w:type="pct"/>
            <w:gridSpan w:val="2"/>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37" w:type="pct"/>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39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60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3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32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55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5"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67" w:type="pct"/>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37" w:type="pct"/>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9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0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1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5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3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2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5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5"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7"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7"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0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16"/>
        <w:gridCol w:w="222"/>
        <w:gridCol w:w="222"/>
        <w:gridCol w:w="2636"/>
        <w:gridCol w:w="1756"/>
        <w:gridCol w:w="1096"/>
        <w:gridCol w:w="882"/>
        <w:gridCol w:w="1096"/>
        <w:gridCol w:w="1096"/>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gridSpan w:val="10"/>
            <w:tcBorders>
              <w:top w:val="nil"/>
              <w:left w:val="nil"/>
              <w:bottom w:val="nil"/>
              <w:right w:val="nil"/>
            </w:tcBorders>
            <w:shd w:val="clear" w:color="auto" w:fill="auto"/>
            <w:noWrap/>
            <w:vAlign w:val="bottom"/>
          </w:tcPr>
          <w:p>
            <w:pPr>
              <w:jc w:val="cente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部门：开封市人民医院</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0" w:type="auto"/>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0" w:type="auto"/>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w:t>
      </w:r>
      <w:r>
        <w:rPr>
          <w:rFonts w:ascii="黑体" w:hAnsi="黑体" w:eastAsia="黑体" w:cs="黑体"/>
          <w:sz w:val="48"/>
          <w:szCs w:val="48"/>
        </w:rPr>
        <w:t>20</w:t>
      </w:r>
      <w:r>
        <w:rPr>
          <w:rFonts w:hint="eastAsia" w:ascii="黑体" w:hAnsi="黑体" w:eastAsia="黑体" w:cs="黑体"/>
          <w:sz w:val="48"/>
          <w:szCs w:val="48"/>
        </w:rPr>
        <w:t>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zh-CN"/>
        </w:rPr>
        <w:t>2020年度收</w:t>
      </w:r>
      <w:r>
        <w:rPr>
          <w:rFonts w:hint="eastAsia" w:ascii="仿宋" w:hAnsi="仿宋" w:eastAsia="仿宋" w:cs="仿宋"/>
          <w:sz w:val="32"/>
          <w:szCs w:val="32"/>
          <w:lang w:val="en-US" w:eastAsia="zh-CN"/>
        </w:rPr>
        <w:t>入为83993.87万元，较去年同期62710.42万元增加21283.45万元，同比增长33.94%；支出为80065.13万元，较去年同期56070.07万元增加23995.06万元，同比增长42.79%。</w:t>
      </w:r>
      <w:r>
        <w:rPr>
          <w:rFonts w:hint="eastAsia" w:ascii="仿宋" w:hAnsi="仿宋" w:eastAsia="仿宋" w:cs="仿宋"/>
          <w:sz w:val="32"/>
          <w:szCs w:val="32"/>
          <w:lang w:val="zh-CN"/>
        </w:rPr>
        <w:t>与上年度相比，收、支</w:t>
      </w:r>
      <w:r>
        <w:rPr>
          <w:rFonts w:hint="eastAsia" w:ascii="仿宋" w:hAnsi="仿宋" w:eastAsia="仿宋" w:cs="仿宋"/>
          <w:sz w:val="32"/>
          <w:szCs w:val="32"/>
          <w:lang w:val="en-US" w:eastAsia="zh-CN"/>
        </w:rPr>
        <w:t>均有所增长，</w:t>
      </w:r>
      <w:r>
        <w:rPr>
          <w:rFonts w:hint="eastAsia" w:ascii="仿宋" w:hAnsi="仿宋" w:eastAsia="仿宋" w:cs="仿宋"/>
          <w:sz w:val="32"/>
          <w:szCs w:val="32"/>
        </w:rPr>
        <w:t>主要原因是</w:t>
      </w:r>
      <w:r>
        <w:rPr>
          <w:rFonts w:hint="eastAsia" w:ascii="仿宋" w:hAnsi="仿宋" w:eastAsia="仿宋" w:cs="仿宋"/>
          <w:sz w:val="32"/>
          <w:szCs w:val="32"/>
          <w:lang w:eastAsia="zh-CN"/>
        </w:rPr>
        <w:t>突发新冠肺炎疫情，</w:t>
      </w:r>
      <w:r>
        <w:rPr>
          <w:rFonts w:hint="eastAsia" w:ascii="仿宋" w:hAnsi="仿宋" w:eastAsia="仿宋" w:cs="仿宋"/>
          <w:sz w:val="32"/>
          <w:szCs w:val="32"/>
          <w:lang w:val="en-US" w:eastAsia="zh-CN"/>
        </w:rPr>
        <w:t>财政性收入支出增加；债务性收入、支出增加较多导致增幅较大。</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spacing w:beforeLines="0" w:afterLines="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2020年度收入合计</w:t>
      </w:r>
      <w:r>
        <w:rPr>
          <w:rFonts w:hint="eastAsia" w:ascii="仿宋" w:hAnsi="仿宋" w:eastAsia="仿宋" w:cs="仿宋"/>
          <w:sz w:val="32"/>
          <w:szCs w:val="32"/>
          <w:lang w:val="en-US" w:eastAsia="zh-CN"/>
        </w:rPr>
        <w:t>83993.87</w:t>
      </w:r>
      <w:r>
        <w:rPr>
          <w:rFonts w:hint="eastAsia" w:ascii="仿宋" w:hAnsi="仿宋" w:eastAsia="仿宋" w:cs="仿宋"/>
          <w:sz w:val="32"/>
          <w:szCs w:val="32"/>
          <w:lang w:val="zh-CN"/>
        </w:rPr>
        <w:t>万元，其中：财政拨款收入</w:t>
      </w:r>
      <w:r>
        <w:rPr>
          <w:rFonts w:hint="eastAsia" w:ascii="仿宋" w:hAnsi="仿宋" w:eastAsia="仿宋" w:cs="仿宋"/>
          <w:sz w:val="32"/>
          <w:szCs w:val="32"/>
          <w:lang w:val="en-US" w:eastAsia="zh-CN"/>
        </w:rPr>
        <w:t>3749.94</w:t>
      </w:r>
      <w:r>
        <w:rPr>
          <w:rFonts w:hint="eastAsia" w:ascii="仿宋" w:hAnsi="仿宋" w:eastAsia="仿宋" w:cs="仿宋"/>
          <w:sz w:val="32"/>
          <w:szCs w:val="32"/>
          <w:lang w:val="zh-CN"/>
        </w:rPr>
        <w:t>万元，占</w:t>
      </w:r>
      <w:r>
        <w:rPr>
          <w:rFonts w:hint="eastAsia" w:ascii="仿宋" w:hAnsi="仿宋" w:eastAsia="仿宋" w:cs="仿宋"/>
          <w:sz w:val="32"/>
          <w:szCs w:val="32"/>
          <w:lang w:val="en-US" w:eastAsia="zh-CN"/>
        </w:rPr>
        <w:t>4.46</w:t>
      </w:r>
      <w:r>
        <w:rPr>
          <w:rFonts w:hint="eastAsia" w:ascii="仿宋" w:hAnsi="仿宋" w:eastAsia="仿宋" w:cs="仿宋"/>
          <w:sz w:val="32"/>
          <w:szCs w:val="32"/>
          <w:lang w:val="zh-CN"/>
        </w:rPr>
        <w:t>%；上级补助收入0万元，占0%；事业收入</w:t>
      </w:r>
      <w:r>
        <w:rPr>
          <w:rFonts w:hint="eastAsia" w:ascii="仿宋" w:hAnsi="仿宋" w:eastAsia="仿宋" w:cs="仿宋"/>
          <w:sz w:val="32"/>
          <w:szCs w:val="32"/>
          <w:lang w:val="en-US" w:eastAsia="zh-CN"/>
        </w:rPr>
        <w:t>48776.41</w:t>
      </w:r>
      <w:r>
        <w:rPr>
          <w:rFonts w:hint="eastAsia" w:ascii="仿宋" w:hAnsi="仿宋" w:eastAsia="仿宋" w:cs="仿宋"/>
          <w:sz w:val="32"/>
          <w:szCs w:val="32"/>
          <w:lang w:val="zh-CN"/>
        </w:rPr>
        <w:t>万元，占</w:t>
      </w:r>
      <w:r>
        <w:rPr>
          <w:rFonts w:hint="eastAsia" w:ascii="仿宋" w:hAnsi="仿宋" w:eastAsia="仿宋" w:cs="仿宋"/>
          <w:sz w:val="32"/>
          <w:szCs w:val="32"/>
          <w:lang w:val="en-US" w:eastAsia="zh-CN"/>
        </w:rPr>
        <w:t>58.07</w:t>
      </w:r>
      <w:r>
        <w:rPr>
          <w:rFonts w:hint="eastAsia" w:ascii="仿宋" w:hAnsi="仿宋" w:eastAsia="仿宋" w:cs="仿宋"/>
          <w:sz w:val="32"/>
          <w:szCs w:val="32"/>
          <w:lang w:val="zh-CN"/>
        </w:rPr>
        <w:t>%；经营收入0万元，占0%；附属单位上缴收入0万元，占0%；其他收入</w:t>
      </w:r>
      <w:r>
        <w:rPr>
          <w:rFonts w:hint="eastAsia" w:ascii="仿宋" w:hAnsi="仿宋" w:eastAsia="仿宋" w:cs="仿宋"/>
          <w:sz w:val="32"/>
          <w:szCs w:val="32"/>
          <w:lang w:val="en-US" w:eastAsia="zh-CN"/>
        </w:rPr>
        <w:t>31467.52万元，</w:t>
      </w:r>
      <w:r>
        <w:rPr>
          <w:rFonts w:hint="eastAsia" w:ascii="仿宋" w:hAnsi="仿宋" w:eastAsia="仿宋" w:cs="仿宋"/>
          <w:sz w:val="32"/>
          <w:szCs w:val="32"/>
          <w:lang w:val="zh-CN"/>
        </w:rPr>
        <w:t>占</w:t>
      </w:r>
      <w:r>
        <w:rPr>
          <w:rFonts w:hint="eastAsia" w:ascii="仿宋" w:hAnsi="仿宋" w:eastAsia="仿宋" w:cs="仿宋"/>
          <w:sz w:val="32"/>
          <w:szCs w:val="32"/>
          <w:lang w:val="en-US" w:eastAsia="zh-CN"/>
        </w:rPr>
        <w:t>37.46</w:t>
      </w:r>
      <w:r>
        <w:rPr>
          <w:rFonts w:hint="eastAsia" w:ascii="仿宋" w:hAnsi="仿宋" w:eastAsia="仿宋" w:cs="仿宋"/>
          <w:sz w:val="32"/>
          <w:szCs w:val="32"/>
          <w:lang w:val="zh-CN"/>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spacing w:beforeLines="0" w:afterLines="0"/>
        <w:ind w:firstLine="640" w:firstLineChars="200"/>
        <w:jc w:val="left"/>
        <w:rPr>
          <w:rFonts w:hint="eastAsia" w:ascii="仿宋" w:hAnsi="仿宋" w:eastAsia="仿宋" w:cs="仿宋"/>
          <w:sz w:val="32"/>
          <w:szCs w:val="32"/>
          <w:lang w:val="zh-CN"/>
        </w:rPr>
      </w:pPr>
      <w:r>
        <w:rPr>
          <w:rFonts w:hint="eastAsia" w:ascii="仿宋" w:hAnsi="仿宋" w:eastAsia="仿宋" w:cs="仿宋"/>
          <w:sz w:val="32"/>
          <w:szCs w:val="32"/>
          <w:lang w:val="zh-CN"/>
        </w:rPr>
        <w:t>2020年度支出合计</w:t>
      </w:r>
      <w:r>
        <w:rPr>
          <w:rFonts w:hint="eastAsia" w:ascii="仿宋" w:hAnsi="仿宋" w:eastAsia="仿宋" w:cs="仿宋"/>
          <w:sz w:val="32"/>
          <w:szCs w:val="32"/>
          <w:lang w:val="en-US" w:eastAsia="zh-CN"/>
        </w:rPr>
        <w:t>80065.13</w:t>
      </w:r>
      <w:r>
        <w:rPr>
          <w:rFonts w:hint="eastAsia" w:ascii="仿宋" w:hAnsi="仿宋" w:eastAsia="仿宋" w:cs="仿宋"/>
          <w:sz w:val="32"/>
          <w:szCs w:val="32"/>
          <w:lang w:val="zh-CN"/>
        </w:rPr>
        <w:t>万元，其中：基本支出</w:t>
      </w:r>
      <w:r>
        <w:rPr>
          <w:rFonts w:hint="eastAsia" w:ascii="仿宋" w:hAnsi="仿宋" w:eastAsia="仿宋" w:cs="仿宋"/>
          <w:sz w:val="32"/>
          <w:szCs w:val="32"/>
          <w:lang w:val="en-US" w:eastAsia="zh-CN"/>
        </w:rPr>
        <w:t>78255.89</w:t>
      </w:r>
      <w:r>
        <w:rPr>
          <w:rFonts w:hint="eastAsia" w:ascii="仿宋" w:hAnsi="仿宋" w:eastAsia="仿宋" w:cs="仿宋"/>
          <w:sz w:val="32"/>
          <w:szCs w:val="32"/>
          <w:lang w:val="zh-CN"/>
        </w:rPr>
        <w:t>万元，占</w:t>
      </w:r>
      <w:r>
        <w:rPr>
          <w:rFonts w:hint="eastAsia" w:ascii="仿宋" w:hAnsi="仿宋" w:eastAsia="仿宋" w:cs="仿宋"/>
          <w:sz w:val="32"/>
          <w:szCs w:val="32"/>
          <w:lang w:val="en-US" w:eastAsia="zh-CN"/>
        </w:rPr>
        <w:t>97.74</w:t>
      </w:r>
      <w:r>
        <w:rPr>
          <w:rFonts w:hint="eastAsia" w:ascii="仿宋" w:hAnsi="仿宋" w:eastAsia="仿宋" w:cs="仿宋"/>
          <w:sz w:val="32"/>
          <w:szCs w:val="32"/>
          <w:lang w:val="zh-CN"/>
        </w:rPr>
        <w:t>%；项目支出</w:t>
      </w:r>
      <w:r>
        <w:rPr>
          <w:rFonts w:hint="eastAsia" w:ascii="仿宋" w:hAnsi="仿宋" w:eastAsia="仿宋" w:cs="仿宋"/>
          <w:sz w:val="32"/>
          <w:szCs w:val="32"/>
          <w:lang w:val="en-US" w:eastAsia="zh-CN"/>
        </w:rPr>
        <w:t>1809.24</w:t>
      </w:r>
      <w:r>
        <w:rPr>
          <w:rFonts w:hint="eastAsia" w:ascii="仿宋" w:hAnsi="仿宋" w:eastAsia="仿宋" w:cs="仿宋"/>
          <w:sz w:val="32"/>
          <w:szCs w:val="32"/>
          <w:lang w:val="zh-CN"/>
        </w:rPr>
        <w:t>万元，占</w:t>
      </w:r>
      <w:r>
        <w:rPr>
          <w:rFonts w:hint="eastAsia" w:ascii="仿宋" w:hAnsi="仿宋" w:eastAsia="仿宋" w:cs="仿宋"/>
          <w:sz w:val="32"/>
          <w:szCs w:val="32"/>
          <w:lang w:val="en-US" w:eastAsia="zh-CN"/>
        </w:rPr>
        <w:t>2.26</w:t>
      </w:r>
      <w:r>
        <w:rPr>
          <w:rFonts w:hint="eastAsia" w:ascii="仿宋" w:hAnsi="仿宋" w:eastAsia="仿宋" w:cs="仿宋"/>
          <w:sz w:val="32"/>
          <w:szCs w:val="32"/>
          <w:lang w:val="zh-CN"/>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zh-CN"/>
        </w:rPr>
        <w:t>2020年度</w:t>
      </w:r>
      <w:r>
        <w:rPr>
          <w:rFonts w:hint="eastAsia" w:ascii="仿宋" w:hAnsi="仿宋" w:eastAsia="仿宋" w:cs="仿宋"/>
          <w:sz w:val="32"/>
          <w:szCs w:val="32"/>
          <w:lang w:val="en-US" w:eastAsia="zh-CN"/>
        </w:rPr>
        <w:t>财政拨款</w:t>
      </w:r>
      <w:r>
        <w:rPr>
          <w:rFonts w:hint="eastAsia" w:ascii="仿宋" w:hAnsi="仿宋" w:eastAsia="仿宋" w:cs="仿宋"/>
          <w:sz w:val="32"/>
          <w:szCs w:val="32"/>
          <w:lang w:val="zh-CN"/>
        </w:rPr>
        <w:t>收</w:t>
      </w:r>
      <w:r>
        <w:rPr>
          <w:rFonts w:hint="eastAsia" w:ascii="仿宋" w:hAnsi="仿宋" w:eastAsia="仿宋" w:cs="仿宋"/>
          <w:sz w:val="32"/>
          <w:szCs w:val="32"/>
          <w:lang w:val="en-US" w:eastAsia="zh-CN"/>
        </w:rPr>
        <w:t>入为3749.94万元，较去年同期2251.39万元增加1498.55万元，同比增长66.56%；支出为3242.52万元，较去年同期2675.22万元增加567.3万元，同比增长21.21%。</w:t>
      </w:r>
      <w:r>
        <w:rPr>
          <w:rFonts w:hint="eastAsia" w:ascii="仿宋" w:hAnsi="仿宋" w:eastAsia="仿宋" w:cs="仿宋"/>
          <w:sz w:val="32"/>
          <w:szCs w:val="32"/>
          <w:lang w:val="zh-CN"/>
        </w:rPr>
        <w:t>与上年度相比，收、支</w:t>
      </w:r>
      <w:r>
        <w:rPr>
          <w:rFonts w:hint="eastAsia" w:ascii="仿宋" w:hAnsi="仿宋" w:eastAsia="仿宋" w:cs="仿宋"/>
          <w:sz w:val="32"/>
          <w:szCs w:val="32"/>
          <w:lang w:val="en-US" w:eastAsia="zh-CN"/>
        </w:rPr>
        <w:t>均有所增长，</w:t>
      </w:r>
      <w:r>
        <w:rPr>
          <w:rFonts w:hint="eastAsia" w:ascii="仿宋" w:hAnsi="仿宋" w:eastAsia="仿宋" w:cs="仿宋"/>
          <w:sz w:val="32"/>
          <w:szCs w:val="32"/>
        </w:rPr>
        <w:t>主要原因是</w:t>
      </w:r>
      <w:r>
        <w:rPr>
          <w:rFonts w:hint="eastAsia" w:ascii="仿宋" w:hAnsi="仿宋" w:eastAsia="仿宋" w:cs="仿宋"/>
          <w:sz w:val="32"/>
          <w:szCs w:val="32"/>
          <w:lang w:eastAsia="zh-CN"/>
        </w:rPr>
        <w:t>突发新冠肺炎疫情，</w:t>
      </w:r>
      <w:r>
        <w:rPr>
          <w:rFonts w:hint="eastAsia" w:ascii="仿宋" w:hAnsi="仿宋" w:eastAsia="仿宋" w:cs="仿宋"/>
          <w:color w:val="000000"/>
          <w:kern w:val="0"/>
          <w:sz w:val="32"/>
          <w:szCs w:val="32"/>
          <w:lang w:val="en-US" w:eastAsia="zh-CN" w:bidi="ar"/>
        </w:rPr>
        <w:t>公立医院的财政拨款收入较上年增长幅度较大以及公立医院的新冠疫情相关业务量增加导致支出的增加。</w:t>
      </w: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zh-CN"/>
        </w:rPr>
        <w:t>2020年度一般公共预算财政拨款支出</w:t>
      </w:r>
      <w:r>
        <w:rPr>
          <w:rFonts w:hint="eastAsia" w:ascii="仿宋" w:hAnsi="仿宋" w:eastAsia="仿宋" w:cs="仿宋"/>
          <w:sz w:val="32"/>
          <w:szCs w:val="32"/>
          <w:lang w:val="en-US" w:eastAsia="zh-CN"/>
        </w:rPr>
        <w:t>2842.52</w:t>
      </w:r>
      <w:r>
        <w:rPr>
          <w:rFonts w:hint="eastAsia" w:ascii="仿宋" w:hAnsi="仿宋" w:eastAsia="仿宋" w:cs="仿宋"/>
          <w:sz w:val="32"/>
          <w:szCs w:val="32"/>
          <w:lang w:val="zh-CN"/>
        </w:rPr>
        <w:t>万元，占支出合计的</w:t>
      </w:r>
      <w:r>
        <w:rPr>
          <w:rFonts w:hint="eastAsia" w:ascii="仿宋" w:hAnsi="仿宋" w:eastAsia="仿宋" w:cs="仿宋"/>
          <w:sz w:val="32"/>
          <w:szCs w:val="32"/>
          <w:lang w:val="en-US" w:eastAsia="zh-CN"/>
        </w:rPr>
        <w:t>3.55</w:t>
      </w:r>
      <w:r>
        <w:rPr>
          <w:rFonts w:hint="eastAsia" w:ascii="仿宋" w:hAnsi="仿宋" w:eastAsia="仿宋" w:cs="仿宋"/>
          <w:sz w:val="32"/>
          <w:szCs w:val="32"/>
          <w:lang w:val="zh-CN"/>
        </w:rPr>
        <w:t>%。与上年度相比，一般公共预算财政拨款支出</w:t>
      </w:r>
      <w:r>
        <w:rPr>
          <w:rFonts w:hint="eastAsia" w:ascii="仿宋" w:hAnsi="仿宋" w:eastAsia="仿宋" w:cs="仿宋"/>
          <w:sz w:val="32"/>
          <w:szCs w:val="32"/>
          <w:lang w:val="en-US" w:eastAsia="zh-CN"/>
        </w:rPr>
        <w:t>2675.22</w:t>
      </w:r>
      <w:r>
        <w:rPr>
          <w:rFonts w:hint="eastAsia" w:ascii="仿宋" w:hAnsi="仿宋" w:eastAsia="仿宋" w:cs="仿宋"/>
          <w:sz w:val="32"/>
          <w:szCs w:val="32"/>
          <w:lang w:val="zh-CN"/>
        </w:rPr>
        <w:t>增加</w:t>
      </w:r>
      <w:r>
        <w:rPr>
          <w:rFonts w:hint="eastAsia" w:ascii="仿宋" w:hAnsi="仿宋" w:eastAsia="仿宋" w:cs="仿宋"/>
          <w:sz w:val="32"/>
          <w:szCs w:val="32"/>
          <w:lang w:val="en-US" w:eastAsia="zh-CN"/>
        </w:rPr>
        <w:t>167.3</w:t>
      </w:r>
      <w:r>
        <w:rPr>
          <w:rFonts w:hint="eastAsia" w:ascii="仿宋" w:hAnsi="仿宋" w:eastAsia="仿宋" w:cs="仿宋"/>
          <w:sz w:val="32"/>
          <w:szCs w:val="32"/>
          <w:lang w:val="zh-CN"/>
        </w:rPr>
        <w:t>万元，增长</w:t>
      </w:r>
      <w:r>
        <w:rPr>
          <w:rFonts w:hint="eastAsia" w:ascii="仿宋" w:hAnsi="仿宋" w:eastAsia="仿宋" w:cs="仿宋"/>
          <w:sz w:val="32"/>
          <w:szCs w:val="32"/>
          <w:lang w:val="en-US" w:eastAsia="zh-CN"/>
        </w:rPr>
        <w:t>6.25</w:t>
      </w:r>
      <w:r>
        <w:rPr>
          <w:rFonts w:hint="eastAsia" w:ascii="仿宋" w:hAnsi="仿宋" w:eastAsia="仿宋" w:cs="仿宋"/>
          <w:sz w:val="32"/>
          <w:szCs w:val="32"/>
          <w:lang w:val="zh-CN"/>
        </w:rPr>
        <w:t>%。</w:t>
      </w:r>
      <w:r>
        <w:rPr>
          <w:rFonts w:hint="eastAsia" w:ascii="仿宋" w:hAnsi="仿宋" w:eastAsia="仿宋" w:cs="仿宋"/>
          <w:sz w:val="32"/>
          <w:szCs w:val="32"/>
        </w:rPr>
        <w:t>主要原因是</w:t>
      </w:r>
      <w:r>
        <w:rPr>
          <w:rFonts w:hint="eastAsia" w:ascii="仿宋" w:hAnsi="仿宋" w:eastAsia="仿宋" w:cs="仿宋"/>
          <w:sz w:val="32"/>
          <w:szCs w:val="32"/>
          <w:lang w:eastAsia="zh-CN"/>
        </w:rPr>
        <w:t>突发新冠肺炎疫情</w:t>
      </w:r>
      <w:r>
        <w:rPr>
          <w:rFonts w:hint="eastAsia" w:ascii="仿宋" w:hAnsi="仿宋" w:eastAsia="仿宋" w:cs="仿宋"/>
          <w:color w:val="000000"/>
          <w:kern w:val="0"/>
          <w:sz w:val="31"/>
          <w:szCs w:val="31"/>
          <w:lang w:val="en-US" w:eastAsia="zh-CN" w:bidi="ar"/>
        </w:rPr>
        <w:t>导致相关支出增加。</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2020年度一般公共预算财政拨款支出</w:t>
      </w:r>
      <w:r>
        <w:rPr>
          <w:rFonts w:hint="eastAsia" w:ascii="仿宋" w:hAnsi="仿宋" w:eastAsia="仿宋" w:cs="仿宋"/>
          <w:sz w:val="32"/>
          <w:szCs w:val="32"/>
          <w:lang w:val="en-US" w:eastAsia="zh-CN"/>
        </w:rPr>
        <w:t>2842.52</w:t>
      </w:r>
      <w:r>
        <w:rPr>
          <w:rFonts w:hint="eastAsia" w:ascii="仿宋" w:hAnsi="仿宋" w:eastAsia="仿宋" w:cs="仿宋"/>
          <w:sz w:val="32"/>
          <w:szCs w:val="32"/>
        </w:rPr>
        <w:t>万元，主要用于以下方面：</w:t>
      </w:r>
      <w:r>
        <w:rPr>
          <w:rFonts w:hint="eastAsia" w:ascii="仿宋" w:hAnsi="仿宋" w:eastAsia="仿宋" w:cs="仿宋"/>
          <w:color w:val="000000"/>
          <w:kern w:val="0"/>
          <w:sz w:val="31"/>
          <w:szCs w:val="31"/>
          <w:lang w:val="en-US" w:eastAsia="zh-CN" w:bidi="ar"/>
        </w:rPr>
        <w:t>卫生健康支出（类）支出2841.7万元，占 99.97%；农林水支出（类）支出 0.74万元，占 0.03%</w:t>
      </w:r>
      <w:r>
        <w:rPr>
          <w:rFonts w:hint="eastAsia" w:ascii="仿宋" w:hAnsi="仿宋" w:eastAsia="仿宋" w:cs="仿宋"/>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spacing w:beforeLines="0" w:afterLines="0"/>
        <w:ind w:firstLine="640"/>
        <w:jc w:val="left"/>
        <w:rPr>
          <w:rFonts w:hint="eastAsia" w:ascii="仿宋" w:hAnsi="仿宋" w:eastAsia="仿宋" w:cs="仿宋"/>
          <w:sz w:val="36"/>
          <w:szCs w:val="36"/>
          <w:lang w:val="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rPr>
        <w:t>020年度一般公共预算财政拨款基本支出</w:t>
      </w:r>
      <w:r>
        <w:rPr>
          <w:rFonts w:hint="eastAsia" w:ascii="仿宋" w:hAnsi="仿宋" w:eastAsia="仿宋" w:cs="仿宋"/>
          <w:sz w:val="32"/>
          <w:szCs w:val="32"/>
          <w:lang w:val="en-US" w:eastAsia="zh-CN"/>
        </w:rPr>
        <w:t>1433.28</w:t>
      </w:r>
      <w:r>
        <w:rPr>
          <w:rFonts w:hint="eastAsia" w:ascii="仿宋" w:hAnsi="仿宋" w:eastAsia="仿宋" w:cs="仿宋"/>
          <w:sz w:val="32"/>
          <w:szCs w:val="32"/>
          <w:lang w:val="zh-CN"/>
        </w:rPr>
        <w:t>万元。其中：人员经费</w:t>
      </w:r>
      <w:r>
        <w:rPr>
          <w:rFonts w:hint="eastAsia" w:ascii="仿宋" w:hAnsi="仿宋" w:eastAsia="仿宋" w:cs="仿宋"/>
          <w:sz w:val="32"/>
          <w:szCs w:val="32"/>
          <w:lang w:val="en-US" w:eastAsia="zh-CN"/>
        </w:rPr>
        <w:t>1349.68</w:t>
      </w:r>
      <w:r>
        <w:rPr>
          <w:rFonts w:hint="eastAsia" w:ascii="仿宋" w:hAnsi="仿宋" w:eastAsia="仿宋" w:cs="仿宋"/>
          <w:sz w:val="32"/>
          <w:szCs w:val="32"/>
          <w:lang w:val="zh-CN"/>
        </w:rPr>
        <w:t>万元，主要包括：基本工资、津贴补贴、伙食补助费、绩效工资、机关事业单位基本养老保险缴费、职业年金缴费、其他社会保障缴费、其他工资福利支出、离休费、退休费、抚恤金、生活补助、医疗费、离休费、退休费、奖励金、住房公积金、采暖补贴、物业服务补贴、其他对个人和家庭的补助支出；公用经费</w:t>
      </w:r>
      <w:r>
        <w:rPr>
          <w:rFonts w:hint="eastAsia" w:ascii="仿宋" w:hAnsi="仿宋" w:eastAsia="仿宋" w:cs="仿宋"/>
          <w:sz w:val="32"/>
          <w:szCs w:val="32"/>
          <w:lang w:val="en-US" w:eastAsia="zh-CN"/>
        </w:rPr>
        <w:t>83.6</w:t>
      </w:r>
      <w:r>
        <w:rPr>
          <w:rFonts w:hint="eastAsia" w:ascii="仿宋" w:hAnsi="仿宋" w:eastAsia="仿宋" w:cs="仿宋"/>
          <w:sz w:val="32"/>
          <w:szCs w:val="32"/>
          <w:lang w:val="zh-CN"/>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w:t>
      </w:r>
      <w:r>
        <w:rPr>
          <w:rFonts w:hint="eastAsia" w:ascii="仿宋" w:hAnsi="仿宋" w:eastAsia="仿宋" w:cs="仿宋"/>
          <w:sz w:val="36"/>
          <w:szCs w:val="36"/>
          <w:lang w:val="zh-CN"/>
        </w:rPr>
        <w:t>络及软件购置更新、其他资本性支出。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spacing w:beforeLines="0" w:afterLines="0"/>
        <w:ind w:firstLine="640"/>
        <w:jc w:val="left"/>
        <w:rPr>
          <w:rFonts w:hint="eastAsia" w:ascii="仿宋" w:hAnsi="仿宋" w:eastAsia="仿宋" w:cs="仿宋"/>
          <w:sz w:val="32"/>
          <w:szCs w:val="32"/>
          <w:lang w:val="zh-CN"/>
        </w:rPr>
      </w:pPr>
      <w:r>
        <w:rPr>
          <w:rFonts w:hint="eastAsia" w:ascii="仿宋" w:hAnsi="仿宋" w:eastAsia="仿宋" w:cs="仿宋"/>
          <w:sz w:val="32"/>
          <w:szCs w:val="32"/>
          <w:lang w:val="zh-CN"/>
        </w:rPr>
        <w:t>2020年度我院无使用一般公共预算财政拨款安排的“三公”经费支出。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八</w:t>
      </w:r>
      <w:r>
        <w:rPr>
          <w:rFonts w:hint="eastAsia" w:ascii="黑体" w:hAnsi="黑体" w:eastAsia="黑体" w:cs="黑体"/>
          <w:sz w:val="32"/>
          <w:szCs w:val="32"/>
          <w:highlight w:val="none"/>
        </w:rPr>
        <w:t>、预算绩效情况说明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firstLine="420"/>
        <w:textAlignment w:val="auto"/>
        <w:rPr>
          <w:rFonts w:hint="eastAsia" w:ascii="仿宋_GB2312" w:hAnsi="仿宋_GB2312" w:eastAsia="仿宋_GB2312" w:cs="仿宋_GB2312"/>
          <w:i w:val="0"/>
          <w:caps w:val="0"/>
          <w:color w:val="000000"/>
          <w:spacing w:val="0"/>
          <w:sz w:val="32"/>
          <w:szCs w:val="32"/>
          <w:highlight w:val="none"/>
        </w:rPr>
      </w:pPr>
      <w:r>
        <w:rPr>
          <w:rFonts w:hint="eastAsia" w:ascii="仿宋_GB2312" w:hAnsi="仿宋_GB2312" w:eastAsia="仿宋_GB2312" w:cs="仿宋_GB2312"/>
          <w:i w:val="0"/>
          <w:caps w:val="0"/>
          <w:color w:val="000000"/>
          <w:spacing w:val="0"/>
          <w:sz w:val="32"/>
          <w:szCs w:val="32"/>
          <w:highlight w:val="none"/>
        </w:rPr>
        <w:t>（一）绩效管理工作开展情况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firstLine="640" w:firstLineChars="200"/>
        <w:textAlignment w:val="auto"/>
        <w:rPr>
          <w:rFonts w:hint="eastAsia" w:ascii="仿宋_GB2312" w:hAnsi="仿宋_GB2312" w:eastAsia="仿宋_GB2312" w:cs="仿宋_GB2312"/>
          <w:i w:val="0"/>
          <w:caps w:val="0"/>
          <w:color w:val="000000"/>
          <w:spacing w:val="0"/>
          <w:sz w:val="32"/>
          <w:szCs w:val="32"/>
          <w:highlight w:val="none"/>
        </w:rPr>
      </w:pPr>
      <w:r>
        <w:rPr>
          <w:rFonts w:hint="eastAsia" w:ascii="仿宋" w:hAnsi="仿宋" w:eastAsia="仿宋" w:cs="仿宋"/>
          <w:color w:val="000000"/>
          <w:kern w:val="0"/>
          <w:sz w:val="32"/>
          <w:szCs w:val="32"/>
          <w:highlight w:val="none"/>
          <w:lang w:val="en-US" w:eastAsia="zh-CN" w:bidi="ar"/>
        </w:rPr>
        <w:t>2020年度，我单位</w:t>
      </w:r>
      <w:r>
        <w:rPr>
          <w:rFonts w:ascii="仿宋" w:hAnsi="仿宋" w:eastAsia="仿宋" w:cs="仿宋"/>
          <w:color w:val="000000"/>
          <w:kern w:val="0"/>
          <w:sz w:val="32"/>
          <w:szCs w:val="32"/>
          <w:highlight w:val="none"/>
          <w:lang w:val="en-US" w:eastAsia="zh-CN" w:bidi="ar"/>
        </w:rPr>
        <w:t>按照财政部门</w:t>
      </w:r>
      <w:r>
        <w:rPr>
          <w:rFonts w:hint="eastAsia" w:ascii="仿宋" w:hAnsi="仿宋" w:eastAsia="仿宋" w:cs="仿宋"/>
          <w:color w:val="000000"/>
          <w:kern w:val="0"/>
          <w:sz w:val="32"/>
          <w:szCs w:val="32"/>
          <w:highlight w:val="none"/>
          <w:lang w:val="en-US" w:eastAsia="zh-CN" w:bidi="ar"/>
        </w:rPr>
        <w:t>对绩效管理工作的要求，对</w:t>
      </w:r>
      <w:r>
        <w:rPr>
          <w:rFonts w:hint="eastAsia" w:ascii="仿宋_GB2312" w:hAnsi="仿宋_GB2312" w:eastAsia="仿宋_GB2312" w:cs="仿宋_GB2312"/>
          <w:i w:val="0"/>
          <w:caps w:val="0"/>
          <w:color w:val="000000"/>
          <w:spacing w:val="0"/>
          <w:sz w:val="32"/>
          <w:szCs w:val="32"/>
          <w:highlight w:val="none"/>
        </w:rPr>
        <w:t>所有财政项目设立了绩效目标和绩效</w:t>
      </w:r>
      <w:r>
        <w:rPr>
          <w:rFonts w:hint="eastAsia" w:ascii="仿宋_GB2312" w:hAnsi="仿宋_GB2312" w:eastAsia="仿宋_GB2312" w:cs="仿宋_GB2312"/>
          <w:i w:val="0"/>
          <w:caps w:val="0"/>
          <w:color w:val="000000"/>
          <w:spacing w:val="0"/>
          <w:sz w:val="32"/>
          <w:szCs w:val="32"/>
          <w:highlight w:val="none"/>
          <w:lang w:val="en-US" w:eastAsia="zh-CN"/>
        </w:rPr>
        <w:t>考核</w:t>
      </w:r>
      <w:r>
        <w:rPr>
          <w:rFonts w:hint="eastAsia" w:ascii="仿宋_GB2312" w:hAnsi="仿宋_GB2312" w:eastAsia="仿宋_GB2312" w:cs="仿宋_GB2312"/>
          <w:i w:val="0"/>
          <w:caps w:val="0"/>
          <w:color w:val="000000"/>
          <w:spacing w:val="0"/>
          <w:sz w:val="32"/>
          <w:szCs w:val="32"/>
          <w:highlight w:val="none"/>
        </w:rPr>
        <w:t>指标，并对所有财政资金项目进行绩效评价，使财政资金充分发挥了使用效益。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left="0" w:firstLine="420"/>
        <w:textAlignment w:val="auto"/>
        <w:rPr>
          <w:rFonts w:hint="eastAsia" w:ascii="仿宋_GB2312" w:hAnsi="仿宋_GB2312" w:eastAsia="仿宋_GB2312" w:cs="仿宋_GB2312"/>
          <w:i w:val="0"/>
          <w:caps w:val="0"/>
          <w:color w:val="000000"/>
          <w:spacing w:val="0"/>
          <w:sz w:val="32"/>
          <w:szCs w:val="32"/>
          <w:highlight w:val="none"/>
        </w:rPr>
      </w:pPr>
      <w:r>
        <w:rPr>
          <w:rFonts w:hint="eastAsia" w:ascii="仿宋_GB2312" w:hAnsi="仿宋_GB2312" w:eastAsia="仿宋_GB2312" w:cs="仿宋_GB2312"/>
          <w:i w:val="0"/>
          <w:caps w:val="0"/>
          <w:color w:val="000000"/>
          <w:spacing w:val="0"/>
          <w:sz w:val="32"/>
          <w:szCs w:val="32"/>
          <w:highlight w:val="none"/>
        </w:rPr>
        <w:t>（二）项目绩效自评结果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2020年度我院纳入预算的专项资金通过绩效指标的考核，实现了年初既定的绩效目标。</w:t>
      </w:r>
    </w:p>
    <w:p>
      <w:pPr>
        <w:widowControl/>
        <w:spacing w:line="590" w:lineRule="exact"/>
        <w:ind w:firstLine="640" w:firstLineChars="200"/>
        <w:outlineLvl w:val="1"/>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九、政府性基金预算财政拨款支出决算情况说明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2020年度我院使用政府性基金预算财政拨款安排的支出400万元,为抗疫特别国债支出。</w:t>
      </w:r>
    </w:p>
    <w:p>
      <w:pPr>
        <w:widowControl/>
        <w:spacing w:line="590" w:lineRule="exact"/>
        <w:ind w:firstLine="640" w:firstLineChars="200"/>
        <w:outlineLvl w:val="1"/>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十、机关运行经费支出情况说明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2020年度我院无机关运行经费安排的支出。</w:t>
      </w:r>
    </w:p>
    <w:p>
      <w:pPr>
        <w:widowControl/>
        <w:spacing w:line="590" w:lineRule="exact"/>
        <w:ind w:firstLine="640" w:firstLineChars="200"/>
        <w:outlineLvl w:val="1"/>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十一、政府采购支出情况说明</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2020年度政府采购支出总额14139.91万元，其中：政府采购货物支出5504.9万元,政府采购工程支出8635.01万元。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二</w:t>
      </w:r>
      <w:r>
        <w:rPr>
          <w:rFonts w:hint="eastAsia" w:ascii="黑体" w:hAnsi="黑体" w:eastAsia="黑体" w:cs="黑体"/>
          <w:sz w:val="32"/>
          <w:szCs w:val="32"/>
        </w:rPr>
        <w:t>、国有资产占用情况说明</w:t>
      </w:r>
    </w:p>
    <w:p>
      <w:pPr>
        <w:widowControl/>
        <w:ind w:firstLine="640" w:firstLineChars="200"/>
        <w:jc w:val="left"/>
        <w:rPr>
          <w:rFonts w:hint="eastAsia" w:ascii="黑体" w:hAnsi="宋体" w:eastAsia="黑体" w:cs="宋体"/>
          <w:kern w:val="0"/>
          <w:sz w:val="28"/>
          <w:szCs w:val="28"/>
        </w:rPr>
      </w:pPr>
      <w:r>
        <w:rPr>
          <w:rFonts w:ascii="仿宋_GB2312" w:hAnsi="宋体" w:eastAsia="仿宋_GB2312" w:cs="Courier New"/>
          <w:sz w:val="32"/>
          <w:szCs w:val="32"/>
          <w:highlight w:val="none"/>
        </w:rPr>
        <w:t>20</w:t>
      </w:r>
      <w:r>
        <w:rPr>
          <w:rFonts w:hint="eastAsia" w:ascii="仿宋_GB2312" w:hAnsi="宋体" w:eastAsia="仿宋_GB2312" w:cs="Courier New"/>
          <w:sz w:val="32"/>
          <w:szCs w:val="32"/>
          <w:highlight w:val="none"/>
        </w:rPr>
        <w:t>2</w:t>
      </w:r>
      <w:r>
        <w:rPr>
          <w:rFonts w:hint="eastAsia" w:ascii="仿宋_GB2312" w:hAnsi="宋体" w:eastAsia="仿宋_GB2312" w:cs="Courier New"/>
          <w:sz w:val="32"/>
          <w:szCs w:val="32"/>
          <w:highlight w:val="none"/>
          <w:lang w:val="en-US" w:eastAsia="zh-CN"/>
        </w:rPr>
        <w:t>0</w:t>
      </w:r>
      <w:r>
        <w:rPr>
          <w:rFonts w:hint="eastAsia" w:ascii="仿宋_GB2312" w:hAnsi="宋体" w:eastAsia="仿宋_GB2312" w:cs="Courier New"/>
          <w:sz w:val="32"/>
          <w:szCs w:val="32"/>
          <w:highlight w:val="none"/>
        </w:rPr>
        <w:t>年期末，我单位共有车辆</w:t>
      </w:r>
      <w:r>
        <w:rPr>
          <w:rFonts w:hint="eastAsia" w:ascii="仿宋_GB2312" w:eastAsia="仿宋_GB2312"/>
          <w:sz w:val="32"/>
          <w:szCs w:val="32"/>
          <w:highlight w:val="none"/>
          <w:lang w:val="en-US" w:eastAsia="zh-CN"/>
        </w:rPr>
        <w:t>25</w:t>
      </w:r>
      <w:r>
        <w:rPr>
          <w:rFonts w:hint="eastAsia" w:ascii="仿宋_GB2312" w:hAnsi="宋体" w:eastAsia="仿宋_GB2312" w:cs="Courier New"/>
          <w:sz w:val="32"/>
          <w:szCs w:val="32"/>
          <w:highlight w:val="none"/>
        </w:rPr>
        <w:t>辆，其中：一般公务用车</w:t>
      </w:r>
      <w:r>
        <w:rPr>
          <w:rFonts w:hint="eastAsia" w:ascii="仿宋_GB2312" w:eastAsia="仿宋_GB2312"/>
          <w:sz w:val="32"/>
          <w:szCs w:val="32"/>
          <w:highlight w:val="none"/>
          <w:lang w:val="en-US" w:eastAsia="zh-CN"/>
        </w:rPr>
        <w:t>8</w:t>
      </w:r>
      <w:r>
        <w:rPr>
          <w:rFonts w:hint="eastAsia" w:ascii="仿宋_GB2312" w:hAnsi="宋体" w:eastAsia="仿宋_GB2312" w:cs="Courier New"/>
          <w:sz w:val="32"/>
          <w:szCs w:val="32"/>
          <w:highlight w:val="none"/>
        </w:rPr>
        <w:t>辆、特种专业技术用车</w:t>
      </w:r>
      <w:r>
        <w:rPr>
          <w:rFonts w:hint="eastAsia" w:ascii="仿宋_GB2312" w:eastAsia="仿宋_GB2312"/>
          <w:sz w:val="32"/>
          <w:szCs w:val="32"/>
          <w:highlight w:val="none"/>
          <w:lang w:val="en-US" w:eastAsia="zh-CN"/>
        </w:rPr>
        <w:t>16</w:t>
      </w:r>
      <w:r>
        <w:rPr>
          <w:rFonts w:hint="eastAsia" w:ascii="仿宋_GB2312" w:hAnsi="宋体" w:eastAsia="仿宋_GB2312" w:cs="Courier New"/>
          <w:sz w:val="32"/>
          <w:szCs w:val="32"/>
          <w:highlight w:val="none"/>
        </w:rPr>
        <w:t>辆，其他用车</w:t>
      </w:r>
      <w:r>
        <w:rPr>
          <w:rFonts w:hint="eastAsia" w:ascii="仿宋_GB2312" w:eastAsia="仿宋_GB2312"/>
          <w:sz w:val="32"/>
          <w:szCs w:val="32"/>
          <w:highlight w:val="none"/>
          <w:lang w:val="en-US" w:eastAsia="zh-CN"/>
        </w:rPr>
        <w:t>1</w:t>
      </w:r>
      <w:r>
        <w:rPr>
          <w:rFonts w:hint="eastAsia" w:ascii="仿宋_GB2312" w:hAnsi="宋体" w:eastAsia="仿宋_GB2312" w:cs="Courier New"/>
          <w:sz w:val="32"/>
          <w:szCs w:val="32"/>
          <w:highlight w:val="none"/>
        </w:rPr>
        <w:t>辆，其他用车主要是</w:t>
      </w:r>
      <w:r>
        <w:rPr>
          <w:rFonts w:hint="eastAsia" w:ascii="仿宋_GB2312" w:hAnsi="宋体" w:eastAsia="仿宋_GB2312" w:cs="Courier New"/>
          <w:sz w:val="32"/>
          <w:szCs w:val="32"/>
          <w:highlight w:val="none"/>
          <w:lang w:val="en-US" w:eastAsia="zh-CN"/>
        </w:rPr>
        <w:t>电动观光车，用于接送病人</w:t>
      </w:r>
      <w:r>
        <w:rPr>
          <w:rFonts w:hint="eastAsia" w:ascii="仿宋_GB2312" w:hAnsi="宋体" w:eastAsia="仿宋_GB2312" w:cs="Courier New"/>
          <w:sz w:val="32"/>
          <w:szCs w:val="32"/>
          <w:highlight w:val="none"/>
        </w:rPr>
        <w:t>；单价</w:t>
      </w:r>
      <w:r>
        <w:rPr>
          <w:rFonts w:ascii="仿宋_GB2312" w:hAnsi="宋体" w:eastAsia="仿宋_GB2312" w:cs="Courier New"/>
          <w:sz w:val="32"/>
          <w:szCs w:val="32"/>
          <w:highlight w:val="none"/>
        </w:rPr>
        <w:t>50</w:t>
      </w:r>
      <w:r>
        <w:rPr>
          <w:rFonts w:hint="eastAsia" w:ascii="仿宋_GB2312" w:hAnsi="宋体" w:eastAsia="仿宋_GB2312" w:cs="Courier New"/>
          <w:sz w:val="32"/>
          <w:szCs w:val="32"/>
          <w:highlight w:val="none"/>
        </w:rPr>
        <w:t>万元以上通用设备</w:t>
      </w:r>
      <w:r>
        <w:rPr>
          <w:rFonts w:hint="eastAsia" w:ascii="仿宋_GB2312" w:eastAsia="仿宋_GB2312"/>
          <w:sz w:val="32"/>
          <w:szCs w:val="32"/>
          <w:highlight w:val="none"/>
          <w:lang w:val="en-US" w:eastAsia="zh-CN"/>
        </w:rPr>
        <w:t>9</w:t>
      </w:r>
      <w:r>
        <w:rPr>
          <w:rFonts w:hint="eastAsia" w:ascii="仿宋_GB2312" w:hAnsi="宋体" w:eastAsia="仿宋_GB2312" w:cs="Courier New"/>
          <w:sz w:val="32"/>
          <w:szCs w:val="32"/>
          <w:highlight w:val="none"/>
        </w:rPr>
        <w:t>台（套），单位价值</w:t>
      </w:r>
      <w:r>
        <w:rPr>
          <w:rFonts w:ascii="仿宋_GB2312" w:hAnsi="宋体" w:eastAsia="仿宋_GB2312" w:cs="Courier New"/>
          <w:sz w:val="32"/>
          <w:szCs w:val="32"/>
          <w:highlight w:val="none"/>
        </w:rPr>
        <w:t>100</w:t>
      </w:r>
      <w:r>
        <w:rPr>
          <w:rFonts w:hint="eastAsia" w:ascii="仿宋_GB2312" w:hAnsi="宋体" w:eastAsia="仿宋_GB2312" w:cs="Courier New"/>
          <w:sz w:val="32"/>
          <w:szCs w:val="32"/>
          <w:highlight w:val="none"/>
        </w:rPr>
        <w:t>万元以上专用设备</w:t>
      </w:r>
      <w:r>
        <w:rPr>
          <w:rFonts w:hint="eastAsia" w:ascii="仿宋_GB2312" w:eastAsia="仿宋_GB2312"/>
          <w:sz w:val="32"/>
          <w:szCs w:val="32"/>
          <w:highlight w:val="none"/>
          <w:lang w:val="en-US" w:eastAsia="zh-CN"/>
        </w:rPr>
        <w:t>50</w:t>
      </w:r>
      <w:r>
        <w:rPr>
          <w:rFonts w:hint="eastAsia" w:ascii="仿宋_GB2312" w:hAnsi="宋体" w:eastAsia="仿宋_GB2312" w:cs="Courier New"/>
          <w:sz w:val="32"/>
          <w:szCs w:val="32"/>
          <w:highlight w:val="none"/>
        </w:rPr>
        <w:t>台（套）。</w:t>
      </w: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一、财政拨款收入：单位从同级政府财政部门取得的财政预算资金。</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二、事业收入：事业单位开展专业业务活动及其辅助活动取得的收入。</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三、上级补助收入：事业单位从主管部门和上级单位取得的非财政补助收入。</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十三、商品和服务支出：单位购买商品和服务的支出。</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十四、对个人和家庭的补助支出：单位用于对个人和家庭的补助支出。</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- 20 -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- 20 -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kN2FkYmU1NTc5OGRmODVhODY1MTM5M2Q2NjUxOGYifQ=="/>
  </w:docVars>
  <w:rsids>
    <w:rsidRoot w:val="00000000"/>
    <w:rsid w:val="0CD841C0"/>
    <w:rsid w:val="0EFC6A29"/>
    <w:rsid w:val="44216071"/>
    <w:rsid w:val="4D922231"/>
    <w:rsid w:val="5B101B12"/>
    <w:rsid w:val="796C1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6872</Words>
  <Characters>10343</Characters>
  <Lines>0</Lines>
  <Paragraphs>0</Paragraphs>
  <TotalTime>25</TotalTime>
  <ScaleCrop>false</ScaleCrop>
  <LinksUpToDate>false</LinksUpToDate>
  <CharactersWithSpaces>10592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2022-08-27T02:19:00Z</dcterms:created>
  <dc:creator>lenovo</dc:creator>
  <cp:lastModifiedBy>清儿</cp:lastModifiedBy>
  <dcterms:modified xsi:type="dcterms:W3CDTF">2022-08-29T08:59:54Z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6DE3575772C8491387C3085C8CEC6113</vt:lpwstr>
  </property>
</Properties>
</file>